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5472"/>
      </w:tblGrid>
      <w:tr w:rsidR="00822304" w:rsidRPr="003E4AD7" w14:paraId="04E163F4" w14:textId="77777777" w:rsidTr="00453B43">
        <w:trPr>
          <w:trHeight w:val="1258"/>
        </w:trPr>
        <w:tc>
          <w:tcPr>
            <w:tcW w:w="4968" w:type="dxa"/>
          </w:tcPr>
          <w:p w14:paraId="69CE438E" w14:textId="77777777" w:rsidR="00822304" w:rsidRPr="003E4AD7" w:rsidRDefault="00822304" w:rsidP="00453B43">
            <w:pPr>
              <w:ind w:left="-900" w:firstLine="900"/>
              <w:jc w:val="center"/>
              <w:rPr>
                <w:bCs/>
                <w:color w:val="000000"/>
                <w:kern w:val="16"/>
                <w:sz w:val="28"/>
                <w:szCs w:val="28"/>
              </w:rPr>
            </w:pPr>
            <w:r w:rsidRPr="003E4AD7">
              <w:rPr>
                <w:bCs/>
                <w:kern w:val="16"/>
                <w:sz w:val="28"/>
                <w:szCs w:val="28"/>
              </w:rPr>
              <w:t>ĐẢNG BỘ ĐẠI HỌC QUỐC GIA-HCM</w:t>
            </w:r>
          </w:p>
          <w:p w14:paraId="29029BDE" w14:textId="77777777" w:rsidR="00822304" w:rsidRPr="003E4AD7" w:rsidRDefault="00822304" w:rsidP="00453B43">
            <w:pPr>
              <w:jc w:val="center"/>
              <w:rPr>
                <w:b/>
                <w:bCs/>
                <w:kern w:val="16"/>
                <w:sz w:val="28"/>
                <w:szCs w:val="28"/>
              </w:rPr>
            </w:pPr>
            <w:r w:rsidRPr="003E4AD7">
              <w:rPr>
                <w:b/>
                <w:bCs/>
                <w:kern w:val="16"/>
                <w:sz w:val="28"/>
                <w:szCs w:val="28"/>
              </w:rPr>
              <w:t>ĐẢNG ỦY TRƯỜNG ĐẠI HỌC</w:t>
            </w:r>
          </w:p>
          <w:p w14:paraId="64226219" w14:textId="77777777" w:rsidR="00822304" w:rsidRPr="003E4AD7" w:rsidRDefault="00822304" w:rsidP="00453B43">
            <w:pPr>
              <w:jc w:val="center"/>
              <w:rPr>
                <w:b/>
                <w:bCs/>
                <w:kern w:val="16"/>
                <w:sz w:val="28"/>
                <w:szCs w:val="28"/>
              </w:rPr>
            </w:pPr>
            <w:r w:rsidRPr="003E4AD7">
              <w:rPr>
                <w:b/>
                <w:bCs/>
                <w:kern w:val="16"/>
                <w:sz w:val="28"/>
                <w:szCs w:val="28"/>
              </w:rPr>
              <w:t>CÔNG NGHỆ THÔNG TIN</w:t>
            </w:r>
          </w:p>
          <w:p w14:paraId="161A39BE" w14:textId="77777777" w:rsidR="00822304" w:rsidRPr="003E4AD7" w:rsidRDefault="00822304" w:rsidP="00453B43">
            <w:pPr>
              <w:ind w:left="-900" w:firstLine="900"/>
              <w:jc w:val="center"/>
              <w:rPr>
                <w:b/>
                <w:bCs/>
                <w:kern w:val="16"/>
                <w:sz w:val="28"/>
                <w:szCs w:val="28"/>
              </w:rPr>
            </w:pPr>
            <w:r w:rsidRPr="003E4AD7">
              <w:rPr>
                <w:b/>
                <w:bCs/>
                <w:kern w:val="16"/>
                <w:sz w:val="28"/>
                <w:szCs w:val="28"/>
              </w:rPr>
              <w:t>*</w:t>
            </w:r>
          </w:p>
          <w:p w14:paraId="0725EDA4" w14:textId="3A4FDB60" w:rsidR="00822304" w:rsidRPr="003E4AD7" w:rsidRDefault="00822304" w:rsidP="00453B43">
            <w:pPr>
              <w:jc w:val="center"/>
              <w:rPr>
                <w:kern w:val="16"/>
                <w:sz w:val="28"/>
                <w:szCs w:val="28"/>
              </w:rPr>
            </w:pPr>
            <w:r>
              <w:rPr>
                <w:kern w:val="16"/>
                <w:sz w:val="28"/>
                <w:szCs w:val="28"/>
              </w:rPr>
              <w:t xml:space="preserve">Số </w:t>
            </w:r>
            <w:r>
              <w:rPr>
                <w:kern w:val="16"/>
                <w:sz w:val="28"/>
                <w:szCs w:val="28"/>
              </w:rPr>
              <w:t>0</w:t>
            </w:r>
            <w:r>
              <w:rPr>
                <w:kern w:val="16"/>
                <w:sz w:val="28"/>
                <w:szCs w:val="28"/>
              </w:rPr>
              <w:t>7-</w:t>
            </w:r>
            <w:r>
              <w:rPr>
                <w:kern w:val="16"/>
                <w:sz w:val="28"/>
                <w:szCs w:val="28"/>
                <w:lang w:val="vi-VN"/>
              </w:rPr>
              <w:t>KH</w:t>
            </w:r>
            <w:r w:rsidRPr="003E4AD7">
              <w:rPr>
                <w:kern w:val="16"/>
                <w:sz w:val="28"/>
                <w:szCs w:val="28"/>
              </w:rPr>
              <w:t>/ĐU</w:t>
            </w:r>
          </w:p>
        </w:tc>
        <w:tc>
          <w:tcPr>
            <w:tcW w:w="5472" w:type="dxa"/>
          </w:tcPr>
          <w:p w14:paraId="551A6838" w14:textId="77777777" w:rsidR="00822304" w:rsidRPr="003E4AD7" w:rsidRDefault="00822304" w:rsidP="00453B43">
            <w:pPr>
              <w:spacing w:after="120"/>
              <w:ind w:firstLine="252"/>
              <w:jc w:val="center"/>
              <w:rPr>
                <w:b/>
                <w:bCs/>
                <w:color w:val="000000"/>
                <w:kern w:val="16"/>
                <w:sz w:val="30"/>
                <w:szCs w:val="28"/>
              </w:rPr>
            </w:pPr>
            <w:r w:rsidRPr="003E4AD7">
              <w:rPr>
                <w:noProof/>
                <w:sz w:val="30"/>
                <w:szCs w:val="28"/>
              </w:rPr>
              <mc:AlternateContent>
                <mc:Choice Requires="wps">
                  <w:drawing>
                    <wp:anchor distT="0" distB="0" distL="114300" distR="114300" simplePos="0" relativeHeight="251659264" behindDoc="0" locked="0" layoutInCell="1" allowOverlap="1" wp14:anchorId="2740FAF8" wp14:editId="2AF5D547">
                      <wp:simplePos x="0" y="0"/>
                      <wp:positionH relativeFrom="column">
                        <wp:posOffset>500380</wp:posOffset>
                      </wp:positionH>
                      <wp:positionV relativeFrom="paragraph">
                        <wp:posOffset>241300</wp:posOffset>
                      </wp:positionV>
                      <wp:extent cx="2555875" cy="22860"/>
                      <wp:effectExtent l="0" t="0" r="3492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5875" cy="22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28C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9pt" to="240.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YuuwEAAFcDAAAOAAAAZHJzL2Uyb0RvYy54bWysU01v2zAMvQ/YfxB0X+wYSBsYcXpI1126&#10;LUDb3Rl92MJkURCV2Pn3k9QsLbbbMB8Eih9Pj4/05m4eLTupQAZdx5eLmjPlBErj+o6/PD98WnNG&#10;EZwEi051/KyI320/fthMvlUNDmilCiyBOGon3/EhRt9WFYlBjUAL9MqloMYwQkzX0FcywJTQR1s1&#10;dX1TTRikDygUUfLevwb5tuBrrUT8rjWpyGzHE7dYzlDOQz6r7QbaPoAfjLjQgH9gMYJx6dEr1D1E&#10;YMdg/oIajQhIqONC4Fih1kao0kPqZln/0c3TAF6VXpI45K8y0f+DFd9OO7cPmbqY3ZN/RPGTmMPd&#10;AK5XhcDz2afBLbNU1eSpvZbkC/l9YIfpK8qUA8eIRYVZh5Fpa/yPXJjBU6dsLrKfr7KrOTKRnM1q&#10;tVrfrjgTKdY065sylgraDJOLfaD4ReHIstFxa1xWBVo4PVLMtN5Sstvhg7G2TNY6NiUKzW1dlwpC&#10;a2SO5jwK/WFnAztBXo7ylSZT5H1awKOTBW1QID9f7AjGvtrpdesu2mQ58u5Re0B53offmqXpFZqX&#10;Tcvr8f5eqt/+h+0vAAAA//8DAFBLAwQUAAYACAAAACEAkTmbJd4AAAAIAQAADwAAAGRycy9kb3du&#10;cmV2LnhtbEyPT0vDQBDF74LfYRnBm93EahtiNkX8A4IEsXrpbZodk2B2NmS3afz2jqd6e8Mb3vu9&#10;YjO7Xk00hs6zgXSRgCKuve24MfD58XyVgQoR2WLvmQz8UIBNeX5WYG79kd9p2sZGSQiHHA20MQ65&#10;1qFuyWFY+IFYvC8/Ooxyjo22Ix4l3PX6OklW2mHH0tDiQA8t1d/bgzMwpRW/vTzt/OMrVs1tWtld&#10;vY7GXF7M93egIs3x9Ax/+IIOpTDt/YFtUL2BdSbk0cAyk0ni32TpEtReRLoCXRb6/4DyFwAA//8D&#10;AFBLAQItABQABgAIAAAAIQC2gziS/gAAAOEBAAATAAAAAAAAAAAAAAAAAAAAAABbQ29udGVudF9U&#10;eXBlc10ueG1sUEsBAi0AFAAGAAgAAAAhADj9If/WAAAAlAEAAAsAAAAAAAAAAAAAAAAALwEAAF9y&#10;ZWxzLy5yZWxzUEsBAi0AFAAGAAgAAAAhAM+oNi67AQAAVwMAAA4AAAAAAAAAAAAAAAAALgIAAGRy&#10;cy9lMm9Eb2MueG1sUEsBAi0AFAAGAAgAAAAhAJE5myXeAAAACAEAAA8AAAAAAAAAAAAAAAAAFQQA&#10;AGRycy9kb3ducmV2LnhtbFBLBQYAAAAABAAEAPMAAAAgBQAAAAA=&#10;" strokeweight="1pt"/>
                  </w:pict>
                </mc:Fallback>
              </mc:AlternateContent>
            </w:r>
            <w:r w:rsidRPr="003E4AD7">
              <w:rPr>
                <w:b/>
                <w:bCs/>
                <w:kern w:val="16"/>
                <w:sz w:val="30"/>
                <w:szCs w:val="28"/>
              </w:rPr>
              <w:t xml:space="preserve">ĐẢNG CỘNG SẢN VIỆT </w:t>
            </w:r>
            <w:smartTag w:uri="urn:schemas-microsoft-com:office:smarttags" w:element="place">
              <w:smartTag w:uri="urn:schemas-microsoft-com:office:smarttags" w:element="country-region">
                <w:r w:rsidRPr="003E4AD7">
                  <w:rPr>
                    <w:b/>
                    <w:bCs/>
                    <w:kern w:val="16"/>
                    <w:sz w:val="30"/>
                    <w:szCs w:val="28"/>
                  </w:rPr>
                  <w:t>NAM</w:t>
                </w:r>
              </w:smartTag>
            </w:smartTag>
          </w:p>
          <w:p w14:paraId="711D1CA9" w14:textId="6C9ACB3A" w:rsidR="00822304" w:rsidRPr="003E4AD7" w:rsidRDefault="00822304" w:rsidP="00453B43">
            <w:pPr>
              <w:spacing w:before="60" w:after="120"/>
              <w:jc w:val="center"/>
              <w:rPr>
                <w:b/>
                <w:bCs/>
                <w:kern w:val="16"/>
                <w:sz w:val="28"/>
                <w:szCs w:val="28"/>
              </w:rPr>
            </w:pPr>
            <w:r w:rsidRPr="003E4AD7">
              <w:rPr>
                <w:i/>
                <w:iCs/>
                <w:kern w:val="16"/>
                <w:sz w:val="28"/>
                <w:szCs w:val="28"/>
              </w:rPr>
              <w:t>T</w:t>
            </w:r>
            <w:r>
              <w:rPr>
                <w:i/>
                <w:iCs/>
                <w:kern w:val="16"/>
                <w:sz w:val="28"/>
                <w:szCs w:val="28"/>
              </w:rPr>
              <w:t>P</w:t>
            </w:r>
            <w:r w:rsidRPr="003E4AD7">
              <w:rPr>
                <w:i/>
                <w:iCs/>
                <w:kern w:val="16"/>
                <w:sz w:val="28"/>
                <w:szCs w:val="28"/>
              </w:rPr>
              <w:t xml:space="preserve">. Hồ Chí Minh, ngày </w:t>
            </w:r>
            <w:r>
              <w:rPr>
                <w:i/>
                <w:iCs/>
                <w:kern w:val="16"/>
                <w:sz w:val="28"/>
                <w:szCs w:val="28"/>
              </w:rPr>
              <w:t>5</w:t>
            </w:r>
            <w:r w:rsidRPr="003E4AD7">
              <w:rPr>
                <w:i/>
                <w:iCs/>
                <w:kern w:val="16"/>
                <w:sz w:val="28"/>
                <w:szCs w:val="28"/>
              </w:rPr>
              <w:t xml:space="preserve"> tháng </w:t>
            </w:r>
            <w:r>
              <w:rPr>
                <w:i/>
                <w:iCs/>
                <w:kern w:val="16"/>
                <w:sz w:val="28"/>
                <w:szCs w:val="28"/>
              </w:rPr>
              <w:t>5</w:t>
            </w:r>
            <w:r w:rsidRPr="003E4AD7">
              <w:rPr>
                <w:i/>
                <w:iCs/>
                <w:kern w:val="16"/>
                <w:sz w:val="28"/>
                <w:szCs w:val="28"/>
              </w:rPr>
              <w:t xml:space="preserve"> năm 20</w:t>
            </w:r>
            <w:r>
              <w:rPr>
                <w:i/>
                <w:iCs/>
                <w:kern w:val="16"/>
                <w:sz w:val="28"/>
                <w:szCs w:val="28"/>
              </w:rPr>
              <w:t>2</w:t>
            </w:r>
            <w:r>
              <w:rPr>
                <w:i/>
                <w:iCs/>
                <w:kern w:val="16"/>
                <w:sz w:val="28"/>
                <w:szCs w:val="28"/>
              </w:rPr>
              <w:t>2</w:t>
            </w:r>
          </w:p>
        </w:tc>
      </w:tr>
    </w:tbl>
    <w:p w14:paraId="55C43220" w14:textId="77777777" w:rsidR="00822304" w:rsidRPr="0079459B" w:rsidRDefault="00822304" w:rsidP="0079459B">
      <w:pPr>
        <w:spacing w:after="0" w:line="240" w:lineRule="auto"/>
        <w:jc w:val="center"/>
        <w:textAlignment w:val="baseline"/>
        <w:rPr>
          <w:rFonts w:ascii="Times New Roman" w:eastAsia="Times New Roman" w:hAnsi="Times New Roman" w:cs="Times New Roman"/>
          <w:color w:val="000000"/>
          <w:sz w:val="27"/>
          <w:szCs w:val="27"/>
          <w:lang w:eastAsia="vi-VN"/>
        </w:rPr>
      </w:pPr>
      <w:r w:rsidRPr="0079459B">
        <w:rPr>
          <w:rFonts w:ascii="Times New Roman" w:eastAsia="Times New Roman" w:hAnsi="Times New Roman" w:cs="Times New Roman"/>
          <w:b/>
          <w:bCs/>
          <w:color w:val="000000"/>
          <w:sz w:val="32"/>
          <w:lang w:eastAsia="vi-VN"/>
        </w:rPr>
        <w:t>KẾ HOẠCH</w:t>
      </w:r>
    </w:p>
    <w:p w14:paraId="24E37D05" w14:textId="77777777" w:rsidR="0079459B" w:rsidRPr="0079459B" w:rsidRDefault="0079459B" w:rsidP="0079459B">
      <w:pPr>
        <w:spacing w:after="0" w:line="240" w:lineRule="auto"/>
        <w:jc w:val="center"/>
        <w:rPr>
          <w:rFonts w:ascii="Times New Roman" w:hAnsi="Times New Roman" w:cs="Times New Roman"/>
          <w:b/>
          <w:bCs/>
          <w:sz w:val="28"/>
          <w:szCs w:val="28"/>
          <w:lang w:val="fr-FR"/>
        </w:rPr>
      </w:pPr>
      <w:r w:rsidRPr="0079459B">
        <w:rPr>
          <w:rFonts w:ascii="Times New Roman" w:hAnsi="Times New Roman" w:cs="Times New Roman"/>
          <w:b/>
          <w:bCs/>
          <w:sz w:val="28"/>
          <w:szCs w:val="28"/>
          <w:lang w:val="fr-FR"/>
        </w:rPr>
        <w:t xml:space="preserve">Thực hiện chủ đề học tập và làm theo </w:t>
      </w:r>
    </w:p>
    <w:p w14:paraId="463FFE4F" w14:textId="77777777" w:rsidR="0079459B" w:rsidRPr="0079459B" w:rsidRDefault="0079459B" w:rsidP="0079459B">
      <w:pPr>
        <w:spacing w:after="0" w:line="240" w:lineRule="auto"/>
        <w:jc w:val="center"/>
        <w:rPr>
          <w:rFonts w:ascii="Times New Roman" w:hAnsi="Times New Roman" w:cs="Times New Roman"/>
          <w:b/>
          <w:bCs/>
          <w:sz w:val="28"/>
          <w:szCs w:val="28"/>
          <w:lang w:val="fr-FR"/>
        </w:rPr>
      </w:pPr>
      <w:r w:rsidRPr="0079459B">
        <w:rPr>
          <w:rFonts w:ascii="Times New Roman" w:hAnsi="Times New Roman" w:cs="Times New Roman"/>
          <w:b/>
          <w:bCs/>
          <w:sz w:val="28"/>
          <w:szCs w:val="28"/>
          <w:lang w:val="fr-FR"/>
        </w:rPr>
        <w:t>tư tưởng, đạo đức, phong cách Hồ Chí Minh năm 2022</w:t>
      </w:r>
    </w:p>
    <w:p w14:paraId="40ACAFE9" w14:textId="77777777" w:rsidR="00822304" w:rsidRPr="00C34A91" w:rsidRDefault="00822304" w:rsidP="00822304">
      <w:pPr>
        <w:shd w:val="clear" w:color="auto" w:fill="FFFFFF"/>
        <w:spacing w:after="0" w:line="262" w:lineRule="atLeast"/>
        <w:jc w:val="both"/>
        <w:rPr>
          <w:rFonts w:ascii="Times New Roman" w:eastAsia="Times New Roman" w:hAnsi="Times New Roman" w:cs="Times New Roman"/>
          <w:color w:val="000000"/>
          <w:sz w:val="28"/>
          <w:szCs w:val="28"/>
          <w:lang w:val="vi-VN"/>
        </w:rPr>
      </w:pPr>
      <w:r w:rsidRPr="00C34A91">
        <w:rPr>
          <w:rFonts w:ascii="Times New Roman" w:eastAsia="Times New Roman" w:hAnsi="Times New Roman" w:cs="Times New Roman"/>
          <w:b/>
          <w:color w:val="000000"/>
          <w:sz w:val="28"/>
          <w:szCs w:val="28"/>
          <w:lang w:val="vi-VN"/>
        </w:rPr>
        <w:t> </w:t>
      </w:r>
      <w:r w:rsidRPr="00C34A91">
        <w:rPr>
          <w:rFonts w:ascii="Times New Roman" w:eastAsia="Times New Roman" w:hAnsi="Times New Roman" w:cs="Times New Roman"/>
          <w:color w:val="000000"/>
          <w:sz w:val="28"/>
          <w:szCs w:val="28"/>
          <w:lang w:val="vi-VN"/>
        </w:rPr>
        <w:t> </w:t>
      </w:r>
    </w:p>
    <w:p w14:paraId="3BE55B01" w14:textId="186D5B69" w:rsidR="00822304" w:rsidRPr="0079459B" w:rsidRDefault="00822304" w:rsidP="0079459B">
      <w:pPr>
        <w:widowControl w:val="0"/>
        <w:pBdr>
          <w:top w:val="nil"/>
          <w:left w:val="nil"/>
          <w:bottom w:val="nil"/>
          <w:right w:val="nil"/>
          <w:between w:val="nil"/>
        </w:pBdr>
        <w:spacing w:before="120" w:after="120" w:line="360" w:lineRule="exact"/>
        <w:ind w:firstLine="43"/>
        <w:jc w:val="both"/>
        <w:rPr>
          <w:rFonts w:ascii="Times New Roman" w:eastAsia="Times New Roman" w:hAnsi="Times New Roman" w:cs="Times New Roman"/>
          <w:color w:val="000000"/>
          <w:sz w:val="28"/>
          <w:szCs w:val="28"/>
          <w:lang w:val="vi-VN"/>
        </w:rPr>
      </w:pPr>
      <w:r w:rsidRPr="00C34A91">
        <w:rPr>
          <w:rFonts w:ascii="Times New Roman" w:eastAsia="Times New Roman" w:hAnsi="Times New Roman" w:cs="Times New Roman"/>
          <w:color w:val="000000"/>
          <w:sz w:val="28"/>
          <w:szCs w:val="28"/>
          <w:lang w:val="vi-VN"/>
        </w:rPr>
        <w:tab/>
      </w:r>
      <w:r w:rsidRPr="0079459B">
        <w:rPr>
          <w:rFonts w:ascii="Times New Roman" w:eastAsia="Times New Roman" w:hAnsi="Times New Roman" w:cs="Times New Roman"/>
          <w:color w:val="000000"/>
          <w:sz w:val="28"/>
          <w:szCs w:val="28"/>
          <w:lang w:val="vi-VN"/>
        </w:rPr>
        <w:t xml:space="preserve">Thực hiện </w:t>
      </w:r>
      <w:r w:rsidRPr="0079459B">
        <w:rPr>
          <w:rFonts w:ascii="Times New Roman" w:eastAsia="Times New Roman" w:hAnsi="Times New Roman" w:cs="Times New Roman"/>
          <w:color w:val="000000"/>
          <w:sz w:val="28"/>
          <w:szCs w:val="28"/>
        </w:rPr>
        <w:t xml:space="preserve">Hướng dẫn số </w:t>
      </w:r>
      <w:r w:rsidR="0079459B" w:rsidRPr="0079459B">
        <w:rPr>
          <w:rFonts w:ascii="Times New Roman" w:eastAsia="Times New Roman" w:hAnsi="Times New Roman" w:cs="Times New Roman"/>
          <w:color w:val="000000"/>
          <w:sz w:val="28"/>
          <w:szCs w:val="28"/>
        </w:rPr>
        <w:t>10</w:t>
      </w:r>
      <w:r w:rsidRPr="0079459B">
        <w:rPr>
          <w:rFonts w:ascii="Times New Roman" w:eastAsia="Times New Roman" w:hAnsi="Times New Roman" w:cs="Times New Roman"/>
          <w:color w:val="000000"/>
          <w:sz w:val="28"/>
          <w:szCs w:val="28"/>
        </w:rPr>
        <w:t>-</w:t>
      </w:r>
      <w:r w:rsidR="00B4186E">
        <w:rPr>
          <w:rFonts w:ascii="Times New Roman" w:eastAsia="Times New Roman" w:hAnsi="Times New Roman" w:cs="Times New Roman"/>
          <w:color w:val="000000"/>
          <w:sz w:val="28"/>
          <w:szCs w:val="28"/>
        </w:rPr>
        <w:t>HD</w:t>
      </w:r>
      <w:r w:rsidRPr="0079459B">
        <w:rPr>
          <w:rFonts w:ascii="Times New Roman" w:eastAsia="Times New Roman" w:hAnsi="Times New Roman" w:cs="Times New Roman"/>
          <w:color w:val="000000"/>
          <w:sz w:val="28"/>
          <w:szCs w:val="28"/>
        </w:rPr>
        <w:t>/ĐU</w:t>
      </w:r>
      <w:r w:rsidR="00B4186E">
        <w:rPr>
          <w:rFonts w:ascii="Times New Roman" w:eastAsia="Times New Roman" w:hAnsi="Times New Roman" w:cs="Times New Roman"/>
          <w:color w:val="000000"/>
          <w:sz w:val="28"/>
          <w:szCs w:val="28"/>
        </w:rPr>
        <w:t>,</w:t>
      </w:r>
      <w:r w:rsidRPr="0079459B">
        <w:rPr>
          <w:rFonts w:ascii="Times New Roman" w:eastAsia="Times New Roman" w:hAnsi="Times New Roman" w:cs="Times New Roman"/>
          <w:color w:val="000000"/>
          <w:sz w:val="28"/>
          <w:szCs w:val="28"/>
        </w:rPr>
        <w:t xml:space="preserve"> ngày </w:t>
      </w:r>
      <w:r w:rsidR="0079459B" w:rsidRPr="0079459B">
        <w:rPr>
          <w:rFonts w:ascii="Times New Roman" w:eastAsia="Times New Roman" w:hAnsi="Times New Roman" w:cs="Times New Roman"/>
          <w:color w:val="000000"/>
          <w:sz w:val="28"/>
          <w:szCs w:val="28"/>
        </w:rPr>
        <w:t>4</w:t>
      </w:r>
      <w:r w:rsidRPr="0079459B">
        <w:rPr>
          <w:rFonts w:ascii="Times New Roman" w:eastAsia="Times New Roman" w:hAnsi="Times New Roman" w:cs="Times New Roman"/>
          <w:color w:val="000000"/>
          <w:sz w:val="28"/>
          <w:szCs w:val="28"/>
        </w:rPr>
        <w:t>/</w:t>
      </w:r>
      <w:r w:rsidR="0079459B" w:rsidRPr="0079459B">
        <w:rPr>
          <w:rFonts w:ascii="Times New Roman" w:eastAsia="Times New Roman" w:hAnsi="Times New Roman" w:cs="Times New Roman"/>
          <w:color w:val="000000"/>
          <w:sz w:val="28"/>
          <w:szCs w:val="28"/>
        </w:rPr>
        <w:t>4</w:t>
      </w:r>
      <w:r w:rsidRPr="0079459B">
        <w:rPr>
          <w:rFonts w:ascii="Times New Roman" w:eastAsia="Times New Roman" w:hAnsi="Times New Roman" w:cs="Times New Roman"/>
          <w:color w:val="000000"/>
          <w:sz w:val="28"/>
          <w:szCs w:val="28"/>
        </w:rPr>
        <w:t>/202</w:t>
      </w:r>
      <w:r w:rsidR="0079459B" w:rsidRPr="0079459B">
        <w:rPr>
          <w:rFonts w:ascii="Times New Roman" w:eastAsia="Times New Roman" w:hAnsi="Times New Roman" w:cs="Times New Roman"/>
          <w:color w:val="000000"/>
          <w:sz w:val="28"/>
          <w:szCs w:val="28"/>
        </w:rPr>
        <w:t>2</w:t>
      </w:r>
      <w:r w:rsidRPr="0079459B">
        <w:rPr>
          <w:rFonts w:ascii="Times New Roman" w:eastAsia="Times New Roman" w:hAnsi="Times New Roman" w:cs="Times New Roman"/>
          <w:color w:val="000000"/>
          <w:sz w:val="28"/>
          <w:szCs w:val="28"/>
          <w:lang w:val="vi-VN"/>
        </w:rPr>
        <w:t xml:space="preserve"> của Đảng ủy Đại học Quốc gia- HCM về </w:t>
      </w:r>
      <w:r w:rsidR="0079459B" w:rsidRPr="0079459B">
        <w:rPr>
          <w:rFonts w:ascii="Times New Roman" w:hAnsi="Times New Roman" w:cs="Times New Roman"/>
          <w:sz w:val="28"/>
          <w:szCs w:val="28"/>
        </w:rPr>
        <w:t>thực hiện chủ đề học tập và làm theo tư tưởng, đạo đức, phong cách Hồ Chí Minh năm 2022</w:t>
      </w:r>
      <w:r w:rsidRPr="0079459B">
        <w:rPr>
          <w:rFonts w:ascii="Times New Roman" w:eastAsia="Times New Roman" w:hAnsi="Times New Roman" w:cs="Times New Roman"/>
          <w:color w:val="000000"/>
          <w:sz w:val="28"/>
          <w:szCs w:val="28"/>
          <w:lang w:val="vi-VN"/>
        </w:rPr>
        <w:t xml:space="preserve">, Đảng ủy Trường Đại học Công nghệ Thông tin xây dựng kế hoạch </w:t>
      </w:r>
      <w:r w:rsidRPr="0079459B">
        <w:rPr>
          <w:rFonts w:ascii="Times New Roman" w:eastAsia="Times New Roman" w:hAnsi="Times New Roman" w:cs="Times New Roman"/>
          <w:color w:val="000000"/>
          <w:sz w:val="28"/>
          <w:szCs w:val="28"/>
        </w:rPr>
        <w:t xml:space="preserve">thực hiện </w:t>
      </w:r>
      <w:r w:rsidR="0079459B" w:rsidRPr="0079459B">
        <w:rPr>
          <w:rFonts w:ascii="Times New Roman" w:eastAsia="Times New Roman" w:hAnsi="Times New Roman" w:cs="Times New Roman"/>
          <w:color w:val="000000"/>
          <w:sz w:val="28"/>
          <w:szCs w:val="28"/>
        </w:rPr>
        <w:t xml:space="preserve">chuyên </w:t>
      </w:r>
      <w:r w:rsidR="0079459B" w:rsidRPr="0079459B">
        <w:rPr>
          <w:rFonts w:ascii="Times New Roman" w:hAnsi="Times New Roman" w:cs="Times New Roman"/>
          <w:sz w:val="28"/>
          <w:szCs w:val="28"/>
        </w:rPr>
        <w:t>đề học tập và làm theo tư tưởng, đạo đức, phong cách Hồ Chí Minh năm 2022</w:t>
      </w:r>
      <w:r w:rsidR="0079459B" w:rsidRPr="0079459B">
        <w:rPr>
          <w:rFonts w:ascii="Times New Roman" w:hAnsi="Times New Roman" w:cs="Times New Roman"/>
        </w:rPr>
        <w:t xml:space="preserve"> </w:t>
      </w:r>
      <w:r w:rsidR="0079459B" w:rsidRPr="0079459B">
        <w:rPr>
          <w:rFonts w:ascii="Times New Roman" w:hAnsi="Times New Roman" w:cs="Times New Roman"/>
          <w:sz w:val="28"/>
          <w:szCs w:val="28"/>
        </w:rPr>
        <w:t xml:space="preserve">trong sinh hoạt chi bộ, đoàn thể, các cơ quan, đơn vị và tuyên truyền rộng rãi trong sinh viên như sau: </w:t>
      </w:r>
      <w:r w:rsidRPr="0079459B">
        <w:rPr>
          <w:rFonts w:ascii="Times New Roman" w:eastAsia="Times New Roman" w:hAnsi="Times New Roman" w:cs="Times New Roman"/>
          <w:color w:val="000000"/>
          <w:sz w:val="28"/>
          <w:szCs w:val="28"/>
          <w:lang w:val="vi-VN"/>
        </w:rPr>
        <w:t xml:space="preserve"> </w:t>
      </w:r>
    </w:p>
    <w:p w14:paraId="0BD8C7E5"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I. Mục đích, yêu cầu</w:t>
      </w:r>
    </w:p>
    <w:p w14:paraId="16795D3B" w14:textId="10DBCAA6"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1. Tiếp tục quán triệt, tuyên truyền cho cán bộ, đảng viên, viên chức, người lao động, đoàn viên, hội viên các tổ chức chính trị - xã hội và sinh viên nhận thức sâu sắc hơn nữa về những nội dung, giá trị to lớn của tư tưởng, đạo đức, phong cách Hồ Chí Minh; đề cao trách nhiệm, nghĩa vụ trong học tập, làm theo Bác, góp phần thực hiện thắng lợi Nghị quyết Đại hội Đảng các cấp về ý chí tự lực, tự cường và khát vọng phát triển đất nước phồn vinh, hạnh phúc.</w:t>
      </w:r>
    </w:p>
    <w:p w14:paraId="48FA6D62" w14:textId="540C4449"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2. Các cấp ủy</w:t>
      </w:r>
      <w:r w:rsidR="0029541A">
        <w:rPr>
          <w:rFonts w:ascii="Times New Roman" w:hAnsi="Times New Roman" w:cs="Times New Roman"/>
          <w:sz w:val="28"/>
          <w:szCs w:val="28"/>
          <w:lang w:val="nl-NL"/>
        </w:rPr>
        <w:t xml:space="preserve"> chi bộ</w:t>
      </w:r>
      <w:r w:rsidRPr="0079459B">
        <w:rPr>
          <w:rFonts w:ascii="Times New Roman" w:hAnsi="Times New Roman" w:cs="Times New Roman"/>
          <w:sz w:val="28"/>
          <w:szCs w:val="28"/>
          <w:lang w:val="nl-NL"/>
        </w:rPr>
        <w:t xml:space="preserve">, chính quyền và các tổ chức chính trị - xã hội căn cứ </w:t>
      </w:r>
      <w:r w:rsidR="0029541A">
        <w:rPr>
          <w:rFonts w:ascii="Times New Roman" w:hAnsi="Times New Roman" w:cs="Times New Roman"/>
          <w:sz w:val="28"/>
          <w:szCs w:val="28"/>
          <w:lang w:val="nl-NL"/>
        </w:rPr>
        <w:t>kế hoạch</w:t>
      </w:r>
      <w:r w:rsidRPr="0079459B">
        <w:rPr>
          <w:rFonts w:ascii="Times New Roman" w:hAnsi="Times New Roman" w:cs="Times New Roman"/>
          <w:sz w:val="28"/>
          <w:szCs w:val="28"/>
          <w:lang w:val="nl-NL"/>
        </w:rPr>
        <w:t xml:space="preserve"> để tổ chức triển khai thực hiện chủ đề năm 2022, công tác xây dựng chỉnh đốn Đảng và hệ thống chính trị, Nghị quyết Đại hội đại biểu Đảng bộ Thành phố Hồ Chí Minh lần thứ XI nhiệm kỳ 2020 - 2025, gắn với thực hiện nhiệm vụ chính trị và giải quyết các vấn đề bức xúc, nổi cộm của cơ quan, đơn vị; phát huy vai trò nêu gương của cán bộ, đảng viên, nhất là người đứng đầu về ý chí tự lực, tự cường, khát vọng phát triển đất nước phồn vinh, hạnh phúc.</w:t>
      </w:r>
    </w:p>
    <w:p w14:paraId="4A433758"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3. Kịp thời phát hiện, bồi dưỡng, tuyên truyền, nhân rộng những điển hình xuất sắc tiêu biểu thực hiện tốt việc học tập và làm theo tư tưởng, đạo đức, phong cách Hồ Chí Minh.</w:t>
      </w:r>
    </w:p>
    <w:p w14:paraId="0FAF16A5"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II. Nội dung, hình thức và thời gian thực hiện</w:t>
      </w:r>
    </w:p>
    <w:p w14:paraId="4B046C17"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 xml:space="preserve">1. Nội dung, tài liệu </w:t>
      </w:r>
    </w:p>
    <w:p w14:paraId="03B39862"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1.1. Nội dung</w:t>
      </w:r>
    </w:p>
    <w:p w14:paraId="1BE99BE7"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lastRenderedPageBreak/>
        <w:t xml:space="preserve">Chủ đề năm 2022: </w:t>
      </w:r>
      <w:r w:rsidRPr="0079459B">
        <w:rPr>
          <w:rFonts w:ascii="Times New Roman" w:hAnsi="Times New Roman" w:cs="Times New Roman"/>
          <w:b/>
          <w:i/>
          <w:sz w:val="28"/>
          <w:szCs w:val="28"/>
          <w:lang w:val="nl-NL"/>
        </w:rPr>
        <w:t>“Học tập và làm theo tư tưởng, đạo đức, phong cách Hồ Chí Minh về xây dựng đội ngũ cán bộ, đảng viên thật sự tiên phong, gương mẫu, có đạo đức cách mạng trong sáng, bản lĩnh chính trị vững vàng, đủ năng lực đáp ứng yêu cầu nhiệm vụ xây dựng và phát triển Thành phố Hồ Chí Minh”</w:t>
      </w:r>
      <w:r w:rsidRPr="0079459B">
        <w:rPr>
          <w:rFonts w:ascii="Times New Roman" w:hAnsi="Times New Roman" w:cs="Times New Roman"/>
          <w:sz w:val="28"/>
          <w:szCs w:val="28"/>
          <w:lang w:val="nl-NL"/>
        </w:rPr>
        <w:t>.</w:t>
      </w:r>
    </w:p>
    <w:p w14:paraId="6C0EBE83"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Nhiệm vụ trọng tâm: học tập và làm theo tư tưởng, đạo đức, phong cách Hồ Chí Minh về xây dựng đội ngũ cán bộ, đảng viên thật sự tiên phong, gương mẫu, có đạo đức cách mạng trong sáng, bản lĩnh chính trị vững vàng, đủ năng lực đáp ứng yêu cầu nhiệm vụ xây dựng và phát triển Thành phố Hồ Chí Minh.</w:t>
      </w:r>
    </w:p>
    <w:p w14:paraId="0CAFA061" w14:textId="02096D25"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Cấp ủy </w:t>
      </w:r>
      <w:r w:rsidR="0029541A">
        <w:rPr>
          <w:rFonts w:ascii="Times New Roman" w:hAnsi="Times New Roman" w:cs="Times New Roman"/>
          <w:sz w:val="28"/>
          <w:szCs w:val="28"/>
          <w:lang w:val="nl-NL"/>
        </w:rPr>
        <w:t xml:space="preserve">các chi bộ </w:t>
      </w:r>
      <w:r w:rsidRPr="0079459B">
        <w:rPr>
          <w:rFonts w:ascii="Times New Roman" w:hAnsi="Times New Roman" w:cs="Times New Roman"/>
          <w:sz w:val="28"/>
          <w:szCs w:val="28"/>
          <w:lang w:val="nl-NL"/>
        </w:rPr>
        <w:t xml:space="preserve">nghiên cứu, xây dựng và quán triệt nội dung sinh hoạt chủ đề năm 2022 trên cơ sở cụ thể hóa, tiếp tục làm sâu sắc thêm các nội dung Chuyên đề toàn khóa </w:t>
      </w:r>
      <w:r w:rsidRPr="0079459B">
        <w:rPr>
          <w:rFonts w:ascii="Times New Roman" w:hAnsi="Times New Roman" w:cs="Times New Roman"/>
          <w:i/>
          <w:sz w:val="28"/>
          <w:szCs w:val="28"/>
          <w:lang w:val="nl-NL"/>
        </w:rPr>
        <w:t>“Học tập và làm theo tư tưởng, đạo đức, phong cách Hồ Chí Minh về ý chí tự lực, tự cường và khát vọng phát triển đất nước phồn vinh, hạnh phúc”</w:t>
      </w:r>
      <w:r w:rsidRPr="0079459B">
        <w:rPr>
          <w:rFonts w:ascii="Times New Roman" w:hAnsi="Times New Roman" w:cs="Times New Roman"/>
          <w:sz w:val="28"/>
          <w:szCs w:val="28"/>
          <w:lang w:val="nl-NL"/>
        </w:rPr>
        <w:t xml:space="preserve">, bổ sung nội dung về xây dựng, chỉnh đốn Đảng và hệ thống chính trị trong sạch, vững mạnh theo tinh thần Kết luận số 21-KL/TW ngày 25 tháng 10 năm 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Nghị quyết Đại hội Đảng các cấp và xác định 02 nhiệm vụ trọng tâm của đơn vị cần tập trung thực hiện trong năm 2022. </w:t>
      </w:r>
    </w:p>
    <w:p w14:paraId="48A85539"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1.2. Tài liệu</w:t>
      </w:r>
    </w:p>
    <w:p w14:paraId="7CDA3715"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Chuyên đề toàn khóa </w:t>
      </w:r>
      <w:r w:rsidRPr="0079459B">
        <w:rPr>
          <w:rFonts w:ascii="Times New Roman" w:hAnsi="Times New Roman" w:cs="Times New Roman"/>
          <w:i/>
          <w:sz w:val="28"/>
          <w:szCs w:val="28"/>
          <w:lang w:val="nl-NL"/>
        </w:rPr>
        <w:t>“Học tập và làm theo tư tưởng, đạo đức, phong cách Hồ Chí Minh về ý chí tự lực, tự cường và khát vọng phát triển đất nước phồn vinh, hạnh phúc”</w:t>
      </w:r>
      <w:r w:rsidRPr="0079459B">
        <w:rPr>
          <w:rFonts w:ascii="Times New Roman" w:hAnsi="Times New Roman" w:cs="Times New Roman"/>
          <w:sz w:val="28"/>
          <w:szCs w:val="28"/>
          <w:lang w:val="nl-NL"/>
        </w:rPr>
        <w:t xml:space="preserve"> do Ban Tuyên giáo Trung ương chủ trì biên soạn và phát hành (Nhà xuất bản Chính trị quốc gia Sự thật, Hà Nội, năm 2021). </w:t>
      </w:r>
    </w:p>
    <w:p w14:paraId="5A80167D"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Kết luận số 21-KL/TW ngày 25 tháng 10 năm 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p>
    <w:p w14:paraId="32A46013"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Nghị quyết Đại hội đại biểu Đảng bộ Thành phố Hồ Chí Minh lần thứ XI nhiệm kỳ 2020 - 2025 và Nghị quyết Đại hội Đảng các cấp; các chương trình hành động, kế hoạch thực hiện Nghị quyết, thực hiện Kết luận số 01-KL/TW về tiếp tục thực hiện Chỉ thị số 05-CT/TW của Bộ Chính trị về đẩy mạnh học tập và làm theo tư tưởng, đạo đức, phong cách Hồ Chí Minh.</w:t>
      </w:r>
    </w:p>
    <w:p w14:paraId="670675AB"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2. Hình thức, thời gian thực hiện</w:t>
      </w:r>
    </w:p>
    <w:p w14:paraId="7DDD06DF"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2.1. Tổ chức quán triệt, tuyên truyền</w:t>
      </w:r>
    </w:p>
    <w:p w14:paraId="235D8C7A" w14:textId="3EACCCC1"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lastRenderedPageBreak/>
        <w:t xml:space="preserve">- Tổ chức quán triệt chủ đề năm 2022 </w:t>
      </w:r>
      <w:r w:rsidR="0029541A">
        <w:rPr>
          <w:rFonts w:ascii="Times New Roman" w:hAnsi="Times New Roman" w:cs="Times New Roman"/>
          <w:sz w:val="28"/>
          <w:szCs w:val="28"/>
          <w:lang w:val="nl-NL"/>
        </w:rPr>
        <w:t xml:space="preserve">cho toàn thể </w:t>
      </w:r>
      <w:r w:rsidRPr="0079459B">
        <w:rPr>
          <w:rFonts w:ascii="Times New Roman" w:hAnsi="Times New Roman" w:cs="Times New Roman"/>
          <w:sz w:val="28"/>
          <w:szCs w:val="28"/>
          <w:lang w:val="nl-NL"/>
        </w:rPr>
        <w:t>cán bộ, đảng viên</w:t>
      </w:r>
      <w:r w:rsidR="0029541A">
        <w:rPr>
          <w:rFonts w:ascii="Times New Roman" w:hAnsi="Times New Roman" w:cs="Times New Roman"/>
          <w:sz w:val="28"/>
          <w:szCs w:val="28"/>
          <w:lang w:val="nl-NL"/>
        </w:rPr>
        <w:t>, đoàn viên, hội viên tại đơn vị</w:t>
      </w:r>
      <w:r w:rsidRPr="0079459B">
        <w:rPr>
          <w:rFonts w:ascii="Times New Roman" w:hAnsi="Times New Roman" w:cs="Times New Roman"/>
          <w:sz w:val="28"/>
          <w:szCs w:val="28"/>
          <w:lang w:val="nl-NL"/>
        </w:rPr>
        <w:t xml:space="preserve">; hoàn thành trong quý II năm 2022. </w:t>
      </w:r>
    </w:p>
    <w:p w14:paraId="56E2FAB6" w14:textId="67ACCE6C"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Tuyên truyền rộng rãi về nội dung cốt lõi trong Chuyên đề toàn khóa, nội dung về xây dựng, chỉnh đốn Đảng, hệ thống chính trị trong sạch, vững mạnh . </w:t>
      </w:r>
    </w:p>
    <w:p w14:paraId="5CB90284"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Tuyên truyền, phổ biến, tổ chức thực hiện chủ đề năm 2022 gắn với kỷ niệm các ngày lễ lớn của đất nước, của Thành phố, các phong trào thi đua yêu nước, nhiệm vụ chính trị của cơ quan, đơn vị trong năm 2022. </w:t>
      </w:r>
    </w:p>
    <w:p w14:paraId="2F40D113"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2.2. Tổ chức triển khai thực hiện các nội dung chuyên đề</w:t>
      </w:r>
    </w:p>
    <w:p w14:paraId="64A19A32" w14:textId="08772885"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Các cấp ủy</w:t>
      </w:r>
      <w:r w:rsidR="0029541A">
        <w:rPr>
          <w:rFonts w:ascii="Times New Roman" w:hAnsi="Times New Roman" w:cs="Times New Roman"/>
          <w:sz w:val="28"/>
          <w:szCs w:val="28"/>
          <w:lang w:val="nl-NL"/>
        </w:rPr>
        <w:t xml:space="preserve"> chi bộ</w:t>
      </w:r>
      <w:r w:rsidRPr="0079459B">
        <w:rPr>
          <w:rFonts w:ascii="Times New Roman" w:hAnsi="Times New Roman" w:cs="Times New Roman"/>
          <w:sz w:val="28"/>
          <w:szCs w:val="28"/>
          <w:lang w:val="nl-NL"/>
        </w:rPr>
        <w:t xml:space="preserve">, chính quyền và các tổ chức chính trị - xã hội đưa nội dung thực hiện chủ đề năm 2022 và chuyên đề toàn khóa vào kế hoạch học tập và làm theo tư tưởng, đạo đức, phong cách Hồ Chí Minh năm 2022.  </w:t>
      </w:r>
    </w:p>
    <w:p w14:paraId="26A55744"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Mỗi cán bộ, đảng viên, viên chức, đoàn viên, hội viên đưa nội dung thực hiện chủ đề năm 2022 vào bản đăng ký chương trình hành động cá nhân học tập và làm theo tư tưởng, đạo đức, phong cách Hồ Chí Minh năm 2022; báo cáo kết quả thực hiện các nội dung đăng ký học tập và làm theo tư tưởng, đạo đức, phong cách Hồ Chí Minh định kỳ hàng quý, 6 tháng, cuối năm, khi được giới thiệu bổ nhiệm, giới thiệu ứng cử hoặc khi có yêu cầu của cấp ủy. </w:t>
      </w:r>
    </w:p>
    <w:p w14:paraId="3011A325"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Tiếp tục xây dựng không gian văn hóa Hồ Chí Minh, đưa việc học tập và làm theo tư tưởng, đạo đức, phong cách của Bác đi vào chiều sâu, bằng nhiều hình thức, giải pháp thiết thực, làm cho tư tưởng, đạo đức, phong cách và sự nghiệp của Chủ tịch Hồ Chí Minh luôn hiện hữu, dần trở thành tài sản tinh thần, giá trị văn hóa đặc trưng của cán bộ, đảng viên và sinh viên tại đơn vị.</w:t>
      </w:r>
    </w:p>
    <w:p w14:paraId="2FAC9B4F" w14:textId="6B86831B"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 xml:space="preserve"> Các tổ chức đảng tập trung xây dựng các biện pháp nâng cao hiệu q</w:t>
      </w:r>
      <w:r w:rsidR="00B4186E">
        <w:rPr>
          <w:rFonts w:ascii="Times New Roman" w:hAnsi="Times New Roman" w:cs="Times New Roman"/>
          <w:sz w:val="28"/>
          <w:szCs w:val="28"/>
          <w:lang w:val="nl-NL"/>
        </w:rPr>
        <w:t>ủa</w:t>
      </w:r>
      <w:r w:rsidRPr="0079459B">
        <w:rPr>
          <w:rFonts w:ascii="Times New Roman" w:hAnsi="Times New Roman" w:cs="Times New Roman"/>
          <w:sz w:val="28"/>
          <w:szCs w:val="28"/>
          <w:lang w:val="nl-NL"/>
        </w:rPr>
        <w:t xml:space="preserve"> học tập và làm theo tư tưởng, đạo đức, phong cách Hồ Chí Minh; xác định những nội dung trọng tâm đột phá, chọn một số vấn đề bức xúc, nổi cộm và ít nhất 02 nhiệm vụ trọng tâm tại cơ quan, đơn vị để bàn biện pháp khắc phục, tổ chức thực hiện, tạo chuyển biến mạnh mẽ trong nhận thức và hành động của cán bộ, đảng viên, viên chức, người lao động nhằm phát huy cao nhất ý chí tự lực, tự cường và khát vọng cống hiến vì sự phát triển của cơ quan, đơn vị và Thành phố Hồ Chí Minh.  </w:t>
      </w:r>
    </w:p>
    <w:p w14:paraId="0BCEE983"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lang w:val="nl-NL"/>
        </w:rPr>
      </w:pPr>
      <w:r w:rsidRPr="0079459B">
        <w:rPr>
          <w:rFonts w:ascii="Times New Roman" w:hAnsi="Times New Roman" w:cs="Times New Roman"/>
          <w:b/>
          <w:sz w:val="28"/>
          <w:szCs w:val="28"/>
          <w:lang w:val="nl-NL"/>
        </w:rPr>
        <w:t xml:space="preserve"> 2.3. Tổ chức sinh hoạt chuyên đề  </w:t>
      </w:r>
    </w:p>
    <w:p w14:paraId="1BE108D4"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t>Tổ chức học tập, thảo luận, tọa đàm về các nội dung chuyên đề trong sinh hoạt chi bộ, sinh hoạt của các tổ chức chính trị - xã hội, sinh hoạt tập thể của các cơ quan, đơn vị định kỳ hàng quý.</w:t>
      </w:r>
    </w:p>
    <w:p w14:paraId="231C765F"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val="nl-NL"/>
        </w:rPr>
      </w:pPr>
      <w:r w:rsidRPr="0079459B">
        <w:rPr>
          <w:rFonts w:ascii="Times New Roman" w:hAnsi="Times New Roman" w:cs="Times New Roman"/>
          <w:sz w:val="28"/>
          <w:szCs w:val="28"/>
          <w:lang w:val="nl-NL"/>
        </w:rPr>
        <w:lastRenderedPageBreak/>
        <w:t xml:space="preserve">Định kỳ tổ chức sinh hoạt chủ đề, liên hệ, gắn với thực hiện nhiệm vụ chính trị của chi bộ và đảng viên trong chi bộ, với nhiệm vụ chính trị của cơ quan, đơn vị. </w:t>
      </w:r>
    </w:p>
    <w:p w14:paraId="15F5EDAF" w14:textId="77777777" w:rsidR="0079459B" w:rsidRPr="0079459B" w:rsidRDefault="0079459B" w:rsidP="0079459B">
      <w:pPr>
        <w:spacing w:before="120" w:after="120" w:line="360" w:lineRule="exact"/>
        <w:ind w:firstLine="567"/>
        <w:jc w:val="both"/>
        <w:rPr>
          <w:rFonts w:ascii="Times New Roman" w:hAnsi="Times New Roman" w:cs="Times New Roman"/>
          <w:sz w:val="28"/>
          <w:szCs w:val="28"/>
          <w:lang w:eastAsia="vi-VN" w:bidi="vi-VN"/>
        </w:rPr>
      </w:pPr>
      <w:r w:rsidRPr="0079459B">
        <w:rPr>
          <w:rFonts w:ascii="Times New Roman" w:hAnsi="Times New Roman" w:cs="Times New Roman"/>
          <w:sz w:val="28"/>
          <w:szCs w:val="28"/>
          <w:lang w:val="nl-NL"/>
        </w:rPr>
        <w:t>Mỗi chi bộ và từng đảng viên thảo luận, bàn bạc, thống nhất chọn một số nội dung trong Chuyên đề học tập và làm theo tư tưởng, đạo đức, phong cách Hồ Chí Minh về ý chí chí tự lực, tự cường và khát vọng phát triển đất nước phồn vinh, hạnh phúc; công tác xây dựng, chỉnh đốn Đảng và hệ thống chính trị trong sạch, vững mạnh; một số nhiệm vụ trọng tâm của cơ quan, đơn vị để tập trung tổ chức triển khai thực hiện hiệu quả, thực chất, đi vào chiều sâu, góp phần hoàn thành các nhiệm vụ chính trị của đơn vị.</w:t>
      </w:r>
    </w:p>
    <w:p w14:paraId="16AC1DE1" w14:textId="77777777" w:rsidR="0079459B" w:rsidRPr="0079459B" w:rsidRDefault="0079459B" w:rsidP="0079459B">
      <w:pPr>
        <w:spacing w:before="120" w:after="120" w:line="360" w:lineRule="exact"/>
        <w:ind w:firstLine="567"/>
        <w:jc w:val="both"/>
        <w:rPr>
          <w:rFonts w:ascii="Times New Roman" w:hAnsi="Times New Roman" w:cs="Times New Roman"/>
          <w:b/>
          <w:sz w:val="28"/>
          <w:szCs w:val="28"/>
        </w:rPr>
      </w:pPr>
      <w:r w:rsidRPr="0079459B">
        <w:rPr>
          <w:rFonts w:ascii="Times New Roman" w:hAnsi="Times New Roman" w:cs="Times New Roman"/>
          <w:b/>
          <w:sz w:val="28"/>
          <w:szCs w:val="28"/>
        </w:rPr>
        <w:t>III. Tổ chức thực hiện</w:t>
      </w:r>
    </w:p>
    <w:p w14:paraId="314E88C9" w14:textId="385C2D9B" w:rsidR="00822304" w:rsidRPr="0006194C" w:rsidRDefault="00822304" w:rsidP="00822304">
      <w:pPr>
        <w:spacing w:before="120" w:after="120" w:line="360" w:lineRule="exact"/>
        <w:ind w:firstLine="720"/>
        <w:jc w:val="both"/>
        <w:textAlignment w:val="baseline"/>
        <w:rPr>
          <w:rFonts w:ascii="Times New Roman" w:eastAsia="Times New Roman" w:hAnsi="Times New Roman" w:cs="Times New Roman"/>
          <w:color w:val="000000" w:themeColor="text1"/>
          <w:sz w:val="28"/>
          <w:lang w:eastAsia="vi-VN"/>
        </w:rPr>
      </w:pPr>
      <w:r w:rsidRPr="0006194C">
        <w:rPr>
          <w:rFonts w:ascii="Times New Roman" w:eastAsia="Times New Roman" w:hAnsi="Times New Roman" w:cs="Times New Roman"/>
          <w:color w:val="000000" w:themeColor="text1"/>
          <w:sz w:val="28"/>
          <w:lang w:eastAsia="vi-VN"/>
        </w:rPr>
        <w:t xml:space="preserve">- Văn phòng </w:t>
      </w:r>
      <w:r w:rsidRPr="0006194C">
        <w:rPr>
          <w:rFonts w:ascii="Times New Roman" w:eastAsia="Times New Roman" w:hAnsi="Times New Roman" w:cs="Times New Roman"/>
          <w:color w:val="000000" w:themeColor="text1"/>
          <w:sz w:val="28"/>
          <w:lang w:val="vi-VN" w:eastAsia="vi-VN"/>
        </w:rPr>
        <w:t xml:space="preserve">Đảng ủy </w:t>
      </w:r>
      <w:r w:rsidRPr="0006194C">
        <w:rPr>
          <w:rFonts w:ascii="Times New Roman" w:eastAsia="Times New Roman" w:hAnsi="Times New Roman" w:cs="Times New Roman"/>
          <w:color w:val="000000" w:themeColor="text1"/>
          <w:sz w:val="28"/>
          <w:lang w:eastAsia="vi-VN"/>
        </w:rPr>
        <w:t xml:space="preserve">tham mưu cho đảng ủy </w:t>
      </w:r>
      <w:r w:rsidRPr="0006194C">
        <w:rPr>
          <w:rFonts w:ascii="Times New Roman" w:eastAsia="Times New Roman" w:hAnsi="Times New Roman" w:cs="Times New Roman"/>
          <w:color w:val="000000" w:themeColor="text1"/>
          <w:sz w:val="28"/>
          <w:lang w:val="vi-VN" w:eastAsia="vi-VN"/>
        </w:rPr>
        <w:t xml:space="preserve">triển khai thực hiện, theo dõi các chi bộ trong việc thực hiện </w:t>
      </w:r>
      <w:r w:rsidRPr="0006194C">
        <w:rPr>
          <w:rFonts w:ascii="Times New Roman" w:eastAsia="Times New Roman" w:hAnsi="Times New Roman" w:cs="Times New Roman"/>
          <w:color w:val="000000" w:themeColor="text1"/>
          <w:sz w:val="28"/>
          <w:lang w:eastAsia="vi-VN"/>
        </w:rPr>
        <w:t>chủ đề toàn khóa</w:t>
      </w:r>
      <w:r w:rsidR="00B4186E">
        <w:rPr>
          <w:rFonts w:ascii="Times New Roman" w:eastAsia="Times New Roman" w:hAnsi="Times New Roman" w:cs="Times New Roman"/>
          <w:color w:val="000000" w:themeColor="text1"/>
          <w:sz w:val="28"/>
          <w:lang w:eastAsia="vi-VN"/>
        </w:rPr>
        <w:t>, chuyên đề năm 2022 và mỗi đơn vị chọn 02 nhiệm vụ trọng tâm thực hiện</w:t>
      </w:r>
      <w:r w:rsidRPr="0006194C">
        <w:rPr>
          <w:rFonts w:ascii="Times New Roman" w:eastAsia="Times New Roman" w:hAnsi="Times New Roman" w:cs="Times New Roman"/>
          <w:color w:val="000000" w:themeColor="text1"/>
          <w:sz w:val="28"/>
          <w:lang w:eastAsia="vi-VN"/>
        </w:rPr>
        <w:t>; kịp thời phát hiện và chủ động phối hợp các đơn vị liên quan tuyên truyền, giới thiệu các tập thể, cá nhân tiêu biểu trong học tập và làm theo tấm gương đạo đức, phong cách Hồ Chí Minh.</w:t>
      </w:r>
    </w:p>
    <w:p w14:paraId="2CE2443D" w14:textId="231B4873" w:rsidR="00822304" w:rsidRPr="0006194C" w:rsidRDefault="00822304" w:rsidP="00822304">
      <w:pPr>
        <w:spacing w:before="120" w:after="120" w:line="360" w:lineRule="exact"/>
        <w:ind w:firstLine="720"/>
        <w:jc w:val="both"/>
        <w:textAlignment w:val="baseline"/>
        <w:rPr>
          <w:rFonts w:ascii="Times New Roman" w:eastAsia="Times New Roman" w:hAnsi="Times New Roman" w:cs="Times New Roman"/>
          <w:color w:val="000000" w:themeColor="text1"/>
          <w:sz w:val="28"/>
          <w:lang w:eastAsia="vi-VN"/>
        </w:rPr>
      </w:pPr>
      <w:r w:rsidRPr="0006194C">
        <w:rPr>
          <w:rFonts w:ascii="Times New Roman" w:eastAsia="Times New Roman" w:hAnsi="Times New Roman" w:cs="Times New Roman"/>
          <w:color w:val="000000" w:themeColor="text1"/>
          <w:sz w:val="28"/>
          <w:lang w:eastAsia="vi-VN"/>
        </w:rPr>
        <w:t xml:space="preserve">- </w:t>
      </w:r>
      <w:r w:rsidRPr="0006194C">
        <w:rPr>
          <w:rFonts w:ascii="Times New Roman" w:eastAsia="Times New Roman" w:hAnsi="Times New Roman" w:cs="Times New Roman"/>
          <w:color w:val="000000" w:themeColor="text1"/>
          <w:sz w:val="28"/>
          <w:lang w:val="vi-VN" w:eastAsia="vi-VN"/>
        </w:rPr>
        <w:t>Các chi bộ trực thuộc, Công Đoàn, Đoàn Thanh niên</w:t>
      </w:r>
      <w:r w:rsidRPr="0006194C">
        <w:rPr>
          <w:rFonts w:ascii="Times New Roman" w:eastAsia="Times New Roman" w:hAnsi="Times New Roman" w:cs="Times New Roman"/>
          <w:color w:val="000000" w:themeColor="text1"/>
          <w:sz w:val="28"/>
          <w:lang w:eastAsia="vi-VN"/>
        </w:rPr>
        <w:t>- Hội Sinh viên</w:t>
      </w:r>
      <w:r w:rsidRPr="0006194C">
        <w:rPr>
          <w:rFonts w:ascii="Times New Roman" w:eastAsia="Times New Roman" w:hAnsi="Times New Roman" w:cs="Times New Roman"/>
          <w:color w:val="000000" w:themeColor="text1"/>
          <w:sz w:val="28"/>
          <w:lang w:val="vi-VN" w:eastAsia="vi-VN"/>
        </w:rPr>
        <w:t xml:space="preserve">, Hội Cựu Chiến binh </w:t>
      </w:r>
      <w:r w:rsidRPr="0006194C">
        <w:rPr>
          <w:rFonts w:ascii="Times New Roman" w:eastAsia="Times New Roman" w:hAnsi="Times New Roman" w:cs="Times New Roman"/>
          <w:color w:val="000000" w:themeColor="text1"/>
          <w:sz w:val="28"/>
          <w:lang w:eastAsia="vi-VN"/>
        </w:rPr>
        <w:t>đưa nội dung chuyên đề năm 202</w:t>
      </w:r>
      <w:r w:rsidR="00B4186E">
        <w:rPr>
          <w:rFonts w:ascii="Times New Roman" w:eastAsia="Times New Roman" w:hAnsi="Times New Roman" w:cs="Times New Roman"/>
          <w:color w:val="000000" w:themeColor="text1"/>
          <w:sz w:val="28"/>
          <w:lang w:eastAsia="vi-VN"/>
        </w:rPr>
        <w:t>2</w:t>
      </w:r>
      <w:r w:rsidRPr="0006194C">
        <w:rPr>
          <w:rFonts w:ascii="Times New Roman" w:eastAsia="Times New Roman" w:hAnsi="Times New Roman" w:cs="Times New Roman"/>
          <w:color w:val="000000" w:themeColor="text1"/>
          <w:sz w:val="28"/>
          <w:lang w:eastAsia="vi-VN"/>
        </w:rPr>
        <w:t xml:space="preserve"> vào sinh hoạt định kỳ, sinh hoạt chuyên đề; tổ chức thảo luận và đăng ký phấn đấu, làm theo nội dung chuyên đề toàn khóa trong đảng viên; đôn đốc, nhắc nhở, kiểm tra, đánh giá kết quả thực hiện tại chi bộ.</w:t>
      </w:r>
    </w:p>
    <w:p w14:paraId="7F609AFE" w14:textId="1D5174C1" w:rsidR="00822304" w:rsidRPr="0006194C" w:rsidRDefault="00822304" w:rsidP="00822304">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06194C">
        <w:rPr>
          <w:rFonts w:ascii="Times New Roman" w:eastAsia="Times New Roman" w:hAnsi="Times New Roman" w:cs="Times New Roman"/>
          <w:color w:val="000000" w:themeColor="text1"/>
          <w:sz w:val="28"/>
          <w:szCs w:val="28"/>
        </w:rPr>
        <w:t xml:space="preserve">Trên đây là kế hoạch thực hiện </w:t>
      </w:r>
      <w:r w:rsidRPr="0006194C">
        <w:rPr>
          <w:rFonts w:ascii="Times New Roman" w:eastAsia="Arial" w:hAnsi="Times New Roman" w:cs="Times New Roman"/>
          <w:color w:val="000000" w:themeColor="text1"/>
          <w:sz w:val="28"/>
          <w:szCs w:val="28"/>
        </w:rPr>
        <w:t xml:space="preserve">nghiên cứu, học tập </w:t>
      </w:r>
      <w:r w:rsidR="00B4186E" w:rsidRPr="0079459B">
        <w:rPr>
          <w:rFonts w:ascii="Times New Roman" w:hAnsi="Times New Roman" w:cs="Times New Roman"/>
          <w:sz w:val="28"/>
          <w:szCs w:val="28"/>
        </w:rPr>
        <w:t>chủ đề học tập và làm theo tư tưởng, đạo đức, phong cách Hồ Chí Minh năm 2022</w:t>
      </w:r>
      <w:r w:rsidR="00B4186E">
        <w:rPr>
          <w:rFonts w:ascii="Times New Roman" w:hAnsi="Times New Roman" w:cs="Times New Roman"/>
          <w:sz w:val="28"/>
          <w:szCs w:val="28"/>
        </w:rPr>
        <w:t xml:space="preserve"> </w:t>
      </w:r>
      <w:r w:rsidRPr="0006194C">
        <w:rPr>
          <w:rFonts w:ascii="Times New Roman" w:eastAsia="Times New Roman" w:hAnsi="Times New Roman" w:cs="Times New Roman"/>
          <w:color w:val="000000" w:themeColor="text1"/>
          <w:sz w:val="28"/>
          <w:szCs w:val="28"/>
        </w:rPr>
        <w:t>của Đảng ủy Trường Đại học Công nghệ Thông tin.</w:t>
      </w:r>
    </w:p>
    <w:p w14:paraId="38270360" w14:textId="77777777" w:rsidR="00822304" w:rsidRDefault="00822304" w:rsidP="00822304">
      <w:pPr>
        <w:shd w:val="clear" w:color="auto" w:fill="FFFFFF"/>
        <w:spacing w:after="0" w:line="262" w:lineRule="atLeast"/>
        <w:ind w:firstLine="720"/>
        <w:jc w:val="both"/>
        <w:rPr>
          <w:rFonts w:ascii="Times New Roman" w:eastAsia="Times New Roman" w:hAnsi="Times New Roman" w:cs="Times New Roman"/>
          <w:color w:val="000000"/>
          <w:sz w:val="28"/>
          <w:szCs w:val="28"/>
        </w:rPr>
      </w:pPr>
    </w:p>
    <w:p w14:paraId="4BB95284" w14:textId="77777777" w:rsidR="00822304" w:rsidRPr="00ED3457" w:rsidRDefault="00822304" w:rsidP="00822304">
      <w:pPr>
        <w:shd w:val="clear" w:color="auto" w:fill="FFFFFF"/>
        <w:spacing w:after="0" w:line="262" w:lineRule="atLeast"/>
        <w:ind w:firstLine="720"/>
        <w:jc w:val="both"/>
        <w:rPr>
          <w:rFonts w:ascii="Times New Roman" w:eastAsia="Times New Roman" w:hAnsi="Times New Roman" w:cs="Times New Roman"/>
          <w:color w:val="000000"/>
          <w:sz w:val="28"/>
          <w:szCs w:val="28"/>
        </w:rPr>
      </w:pPr>
    </w:p>
    <w:tbl>
      <w:tblPr>
        <w:tblStyle w:val="TableGrid"/>
        <w:tblW w:w="91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8"/>
        <w:gridCol w:w="4590"/>
      </w:tblGrid>
      <w:tr w:rsidR="00822304" w:rsidRPr="00E231F9" w14:paraId="4B0AC875" w14:textId="77777777" w:rsidTr="00453B43">
        <w:tc>
          <w:tcPr>
            <w:tcW w:w="4518" w:type="dxa"/>
          </w:tcPr>
          <w:p w14:paraId="1F9F6739" w14:textId="77777777" w:rsidR="00822304" w:rsidRPr="00E231F9" w:rsidRDefault="00822304" w:rsidP="00453B43">
            <w:pPr>
              <w:tabs>
                <w:tab w:val="num" w:pos="0"/>
              </w:tabs>
              <w:ind w:right="-1044"/>
              <w:rPr>
                <w:sz w:val="28"/>
                <w:szCs w:val="28"/>
                <w:lang w:val="vi-VN"/>
              </w:rPr>
            </w:pPr>
            <w:r w:rsidRPr="00E231F9">
              <w:rPr>
                <w:b/>
                <w:sz w:val="28"/>
                <w:szCs w:val="28"/>
                <w:lang w:val="vi-VN"/>
              </w:rPr>
              <w:t>Nơi nhận</w:t>
            </w:r>
            <w:r w:rsidRPr="00E231F9">
              <w:rPr>
                <w:sz w:val="28"/>
                <w:szCs w:val="28"/>
                <w:lang w:val="vi-VN"/>
              </w:rPr>
              <w:t>:</w:t>
            </w:r>
          </w:p>
          <w:p w14:paraId="4147C44F" w14:textId="77777777" w:rsidR="00822304" w:rsidRPr="00E231F9" w:rsidRDefault="00822304" w:rsidP="00453B43">
            <w:pPr>
              <w:ind w:right="-1044" w:firstLine="180"/>
              <w:rPr>
                <w:i/>
                <w:lang w:val="vi-VN"/>
              </w:rPr>
            </w:pPr>
            <w:r w:rsidRPr="00E231F9">
              <w:rPr>
                <w:i/>
                <w:lang w:val="vi-VN"/>
              </w:rPr>
              <w:t>- Đảng ủy ĐHQG-HCM;</w:t>
            </w:r>
          </w:p>
          <w:p w14:paraId="7942D2ED" w14:textId="77777777" w:rsidR="00822304" w:rsidRPr="00E231F9" w:rsidRDefault="00822304" w:rsidP="00453B43">
            <w:pPr>
              <w:ind w:right="-1044" w:firstLine="180"/>
              <w:rPr>
                <w:i/>
              </w:rPr>
            </w:pPr>
            <w:r w:rsidRPr="00E231F9">
              <w:rPr>
                <w:i/>
                <w:lang w:val="vi-VN"/>
              </w:rPr>
              <w:t xml:space="preserve">- Ban Tuyên </w:t>
            </w:r>
            <w:r w:rsidRPr="00E231F9">
              <w:rPr>
                <w:i/>
              </w:rPr>
              <w:t>giáo ĐHQG-HCM;</w:t>
            </w:r>
          </w:p>
          <w:p w14:paraId="13A2D233" w14:textId="77777777" w:rsidR="00822304" w:rsidRPr="00E231F9" w:rsidRDefault="00822304" w:rsidP="00453B43">
            <w:pPr>
              <w:ind w:right="-1044" w:firstLine="180"/>
              <w:rPr>
                <w:i/>
                <w:lang w:val="vi-VN"/>
              </w:rPr>
            </w:pPr>
            <w:r w:rsidRPr="00E231F9">
              <w:rPr>
                <w:i/>
                <w:lang w:val="vi-VN"/>
              </w:rPr>
              <w:t xml:space="preserve">- Các đ/c </w:t>
            </w:r>
            <w:r w:rsidRPr="00E231F9">
              <w:rPr>
                <w:i/>
              </w:rPr>
              <w:t>UVBCH;</w:t>
            </w:r>
          </w:p>
          <w:p w14:paraId="6866AAFE" w14:textId="77777777" w:rsidR="00822304" w:rsidRDefault="00822304" w:rsidP="00453B43">
            <w:pPr>
              <w:ind w:right="-1044" w:firstLine="180"/>
              <w:rPr>
                <w:i/>
              </w:rPr>
            </w:pPr>
            <w:r w:rsidRPr="00E231F9">
              <w:rPr>
                <w:i/>
                <w:lang w:val="vi-VN"/>
              </w:rPr>
              <w:t>- Các</w:t>
            </w:r>
            <w:r w:rsidRPr="00E231F9">
              <w:rPr>
                <w:i/>
              </w:rPr>
              <w:t xml:space="preserve"> chi bộ trực thuộc;</w:t>
            </w:r>
          </w:p>
          <w:p w14:paraId="45BAC284" w14:textId="77777777" w:rsidR="00822304" w:rsidRPr="00E231F9" w:rsidRDefault="00822304" w:rsidP="00453B43">
            <w:pPr>
              <w:ind w:right="-1044" w:firstLine="180"/>
              <w:rPr>
                <w:i/>
              </w:rPr>
            </w:pPr>
            <w:r>
              <w:rPr>
                <w:i/>
              </w:rPr>
              <w:t>- Các tổ chức Đoàn thể chính trị- xã hội;</w:t>
            </w:r>
          </w:p>
          <w:p w14:paraId="28C51F8A" w14:textId="77777777" w:rsidR="00822304" w:rsidRPr="00E231F9" w:rsidRDefault="00822304" w:rsidP="00453B43">
            <w:pPr>
              <w:ind w:right="-1044" w:firstLine="180"/>
              <w:rPr>
                <w:i/>
              </w:rPr>
            </w:pPr>
            <w:r w:rsidRPr="00E231F9">
              <w:t>Lưu VPĐU</w:t>
            </w:r>
            <w:r w:rsidRPr="00E231F9">
              <w:rPr>
                <w:i/>
              </w:rPr>
              <w:t>.</w:t>
            </w:r>
          </w:p>
          <w:p w14:paraId="2D57C5F4" w14:textId="77777777" w:rsidR="00822304" w:rsidRPr="00E231F9" w:rsidRDefault="00822304" w:rsidP="00453B43">
            <w:pPr>
              <w:tabs>
                <w:tab w:val="num" w:pos="0"/>
              </w:tabs>
              <w:ind w:right="-1044"/>
              <w:jc w:val="center"/>
              <w:rPr>
                <w:sz w:val="28"/>
                <w:szCs w:val="28"/>
              </w:rPr>
            </w:pPr>
          </w:p>
        </w:tc>
        <w:tc>
          <w:tcPr>
            <w:tcW w:w="4590" w:type="dxa"/>
          </w:tcPr>
          <w:p w14:paraId="1B51ECCC" w14:textId="77777777" w:rsidR="00822304" w:rsidRPr="00E231F9" w:rsidRDefault="00822304" w:rsidP="00453B43">
            <w:pPr>
              <w:jc w:val="center"/>
              <w:rPr>
                <w:b/>
                <w:sz w:val="28"/>
                <w:szCs w:val="28"/>
              </w:rPr>
            </w:pPr>
            <w:r w:rsidRPr="00E231F9">
              <w:rPr>
                <w:b/>
                <w:sz w:val="28"/>
                <w:szCs w:val="28"/>
              </w:rPr>
              <w:t>T/M ĐẢNG ỦY</w:t>
            </w:r>
          </w:p>
          <w:p w14:paraId="30F608B4" w14:textId="77777777" w:rsidR="00822304" w:rsidRPr="006355D0" w:rsidRDefault="00822304" w:rsidP="00453B43">
            <w:pPr>
              <w:jc w:val="center"/>
              <w:rPr>
                <w:bCs/>
                <w:sz w:val="28"/>
                <w:szCs w:val="28"/>
              </w:rPr>
            </w:pPr>
            <w:r w:rsidRPr="006355D0">
              <w:rPr>
                <w:bCs/>
                <w:sz w:val="28"/>
                <w:szCs w:val="28"/>
              </w:rPr>
              <w:t>BÍ THƯ</w:t>
            </w:r>
          </w:p>
          <w:p w14:paraId="69B8BCE0" w14:textId="77777777" w:rsidR="00822304" w:rsidRPr="00E231F9" w:rsidRDefault="00822304" w:rsidP="00453B43">
            <w:pPr>
              <w:jc w:val="center"/>
              <w:rPr>
                <w:b/>
                <w:sz w:val="28"/>
                <w:szCs w:val="28"/>
              </w:rPr>
            </w:pPr>
          </w:p>
          <w:p w14:paraId="6F32D542" w14:textId="77777777" w:rsidR="00822304" w:rsidRPr="00E231F9" w:rsidRDefault="00822304" w:rsidP="00453B43">
            <w:pPr>
              <w:jc w:val="center"/>
              <w:rPr>
                <w:b/>
                <w:sz w:val="28"/>
                <w:szCs w:val="28"/>
              </w:rPr>
            </w:pPr>
          </w:p>
          <w:p w14:paraId="0C2C36CC" w14:textId="77777777" w:rsidR="00822304" w:rsidRDefault="00822304" w:rsidP="00453B43">
            <w:pPr>
              <w:jc w:val="center"/>
              <w:rPr>
                <w:b/>
                <w:sz w:val="28"/>
                <w:szCs w:val="28"/>
              </w:rPr>
            </w:pPr>
          </w:p>
          <w:p w14:paraId="173EE04B" w14:textId="58F8BF78" w:rsidR="00822304" w:rsidRDefault="00822304" w:rsidP="00453B43">
            <w:pPr>
              <w:jc w:val="center"/>
              <w:rPr>
                <w:b/>
                <w:sz w:val="28"/>
                <w:szCs w:val="28"/>
              </w:rPr>
            </w:pPr>
          </w:p>
          <w:p w14:paraId="59D647A4" w14:textId="77777777" w:rsidR="00B4186E" w:rsidRPr="00E231F9" w:rsidRDefault="00B4186E" w:rsidP="00453B43">
            <w:pPr>
              <w:jc w:val="center"/>
              <w:rPr>
                <w:b/>
                <w:sz w:val="28"/>
                <w:szCs w:val="28"/>
              </w:rPr>
            </w:pPr>
          </w:p>
          <w:p w14:paraId="622F48DA" w14:textId="77777777" w:rsidR="00822304" w:rsidRPr="00E231F9" w:rsidRDefault="00822304" w:rsidP="00453B43">
            <w:pPr>
              <w:jc w:val="center"/>
              <w:rPr>
                <w:sz w:val="28"/>
                <w:szCs w:val="28"/>
              </w:rPr>
            </w:pPr>
            <w:r>
              <w:rPr>
                <w:b/>
                <w:sz w:val="28"/>
                <w:szCs w:val="28"/>
              </w:rPr>
              <w:t>Vũ Đức Lung</w:t>
            </w:r>
          </w:p>
        </w:tc>
      </w:tr>
    </w:tbl>
    <w:p w14:paraId="77B9149B" w14:textId="77777777" w:rsidR="00822304" w:rsidRPr="00DE3F78" w:rsidRDefault="00822304" w:rsidP="00822304">
      <w:pPr>
        <w:rPr>
          <w:rFonts w:ascii="Times New Roman" w:hAnsi="Times New Roman" w:cs="Times New Roman"/>
          <w:sz w:val="28"/>
          <w:szCs w:val="28"/>
        </w:rPr>
      </w:pPr>
    </w:p>
    <w:p w14:paraId="125871ED" w14:textId="77777777" w:rsidR="00822304" w:rsidRDefault="00822304" w:rsidP="00822304"/>
    <w:p w14:paraId="4CC70B63" w14:textId="77777777" w:rsidR="000D78EE" w:rsidRDefault="000D78EE"/>
    <w:sectPr w:rsidR="000D78EE" w:rsidSect="00B4186E">
      <w:footerReference w:type="default" r:id="rId4"/>
      <w:pgSz w:w="12240" w:h="15840"/>
      <w:pgMar w:top="806" w:right="1296" w:bottom="44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46DC" w14:textId="77777777" w:rsidR="00547662" w:rsidRDefault="00B11092">
    <w:pPr>
      <w:pStyle w:val="Footer"/>
      <w:jc w:val="right"/>
    </w:pPr>
  </w:p>
  <w:p w14:paraId="19C03760" w14:textId="77777777" w:rsidR="00547662" w:rsidRDefault="00B1109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04"/>
    <w:rsid w:val="000D78EE"/>
    <w:rsid w:val="0029541A"/>
    <w:rsid w:val="0079459B"/>
    <w:rsid w:val="00822304"/>
    <w:rsid w:val="00B11092"/>
    <w:rsid w:val="00B4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4CC779"/>
  <w15:chartTrackingRefBased/>
  <w15:docId w15:val="{B78378C9-AE29-4641-AF9B-F6454D53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3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1</cp:revision>
  <dcterms:created xsi:type="dcterms:W3CDTF">2022-05-05T01:16:00Z</dcterms:created>
  <dcterms:modified xsi:type="dcterms:W3CDTF">2022-05-05T01:39:00Z</dcterms:modified>
</cp:coreProperties>
</file>